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custom-properties+xml" PartName="/docProps/custom.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widowControl w:val="0"/>
        <w:spacing w:after="240" w:line="290.88369369506836" w:lineRule="auto"/>
        <w:rPr>
          <w:rFonts w:ascii="Raleway" w:cs="Raleway" w:eastAsia="Raleway" w:hAnsi="Raleway"/>
          <w:smallCaps w:val="0"/>
          <w:color w:val="003f80"/>
          <w:sz w:val="48"/>
          <w:szCs w:val="48"/>
        </w:rPr>
      </w:pPr>
      <w:r w:rsidDel="00000000" w:rsidR="00000000" w:rsidRPr="00000000">
        <w:rPr>
          <w:rtl w:val="0"/>
        </w:rPr>
      </w:r>
    </w:p>
    <w:p w:rsidR="00000000" w:rsidDel="00000000" w:rsidP="00000000" w:rsidRDefault="00000000" w:rsidRPr="00000000" w14:paraId="00000002">
      <w:pPr>
        <w:widowControl w:val="0"/>
        <w:spacing w:after="240" w:line="290.88369369506836" w:lineRule="auto"/>
        <w:rPr>
          <w:rFonts w:ascii="Raleway" w:cs="Raleway" w:eastAsia="Raleway" w:hAnsi="Raleway"/>
          <w:smallCaps w:val="0"/>
          <w:color w:val="003f80"/>
          <w:sz w:val="48"/>
          <w:szCs w:val="48"/>
        </w:rPr>
      </w:pPr>
      <w:r w:rsidDel="00000000" w:rsidR="00000000" w:rsidRPr="00000000">
        <w:rPr>
          <w:rFonts w:ascii="Raleway" w:cs="Raleway" w:eastAsia="Raleway" w:hAnsi="Raleway"/>
          <w:smallCaps w:val="0"/>
          <w:color w:val="003f80"/>
          <w:sz w:val="48"/>
          <w:szCs w:val="48"/>
          <w:rtl w:val="0"/>
        </w:rPr>
        <w:t xml:space="preserve">Rhetorical Listening</w:t>
      </w:r>
      <w:r w:rsidDel="00000000" w:rsidR="00000000" w:rsidRPr="00000000">
        <w:rPr>
          <w:rtl w:val="0"/>
        </w:rPr>
      </w:r>
    </w:p>
    <w:p w:rsidR="00000000" w:rsidDel="00000000" w:rsidP="00000000" w:rsidRDefault="00000000" w:rsidRPr="00000000" w14:paraId="0000000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This lesson explores the idea of rhetorical listening with the goal of helping students develop practical skills for engaging in civil discourse. Designed for a full 90-minute period or two 50-minute periods, this lesson begins with a visual literacy activity in which students interpret the series of Claude Monet’s “Haystack” paintings as a spectrum. This thought is then applied to listening so that students see that listening is much more than simply hearing the words. Drawing from Wayne C. Booth’s ideas of rhetorical listening, students will learn about the variations, purposes, and characteristics of listening. Students will understand that engaging in civil discourse requires more than just hearing what someone says, it calls for an approach that seeks to be open and curious to thoughtfully communicate with diverse viewpoints in the marketplace of ideas..</w:t>
      </w:r>
    </w:p>
    <w:p w:rsidR="00000000" w:rsidDel="00000000" w:rsidP="00000000" w:rsidRDefault="00000000" w:rsidRPr="00000000" w14:paraId="00000004">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By </w:t>
      </w:r>
      <w:r w:rsidDel="00000000" w:rsidR="00000000" w:rsidRPr="00000000">
        <w:rPr>
          <w:rFonts w:ascii="Raleway" w:cs="Raleway" w:eastAsia="Raleway" w:hAnsi="Raleway"/>
          <w:smallCaps w:val="0"/>
          <w:color w:val="76787b"/>
          <w:sz w:val="22"/>
          <w:szCs w:val="22"/>
          <w:rtl w:val="0"/>
        </w:rPr>
        <w:t xml:space="preserve">Erec Smith</w:t>
      </w:r>
      <w:r w:rsidDel="00000000" w:rsidR="00000000" w:rsidRPr="00000000">
        <w:rPr>
          <w:rFonts w:ascii="Raleway" w:cs="Raleway" w:eastAsia="Raleway" w:hAnsi="Raleway"/>
          <w:b w:val="0"/>
          <w:smallCaps w:val="0"/>
          <w:color w:val="76787b"/>
          <w:sz w:val="22"/>
          <w:szCs w:val="22"/>
          <w:rtl w:val="0"/>
        </w:rPr>
        <w:t xml:space="preserve"> and </w:t>
      </w:r>
      <w:r w:rsidDel="00000000" w:rsidR="00000000" w:rsidRPr="00000000">
        <w:rPr>
          <w:rFonts w:ascii="Raleway" w:cs="Raleway" w:eastAsia="Raleway" w:hAnsi="Raleway"/>
          <w:smallCaps w:val="0"/>
          <w:color w:val="76787b"/>
          <w:sz w:val="22"/>
          <w:szCs w:val="22"/>
          <w:rtl w:val="0"/>
        </w:rPr>
        <w:t xml:space="preserve">Kobi Nelson</w:t>
      </w:r>
    </w:p>
    <w:p w:rsidR="00000000" w:rsidDel="00000000" w:rsidP="00000000" w:rsidRDefault="00000000" w:rsidRPr="00000000" w14:paraId="00000005">
      <w:pPr>
        <w:widowControl w:val="0"/>
        <w:spacing w:after="240" w:line="290.88369369506836" w:lineRule="auto"/>
        <w:rPr>
          <w:rFonts w:ascii="Raleway" w:cs="Raleway" w:eastAsia="Raleway" w:hAnsi="Raleway"/>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Published </w:t>
      </w:r>
      <w:r w:rsidDel="00000000" w:rsidR="00000000" w:rsidRPr="00000000">
        <w:rPr>
          <w:rFonts w:ascii="Raleway" w:cs="Raleway" w:eastAsia="Raleway" w:hAnsi="Raleway"/>
          <w:smallCaps w:val="0"/>
          <w:color w:val="76787b"/>
          <w:sz w:val="22"/>
          <w:szCs w:val="22"/>
          <w:rtl w:val="0"/>
        </w:rPr>
        <w:t xml:space="preserve">2024</w:t>
      </w:r>
    </w:p>
    <w:p w:rsidR="00000000" w:rsidDel="00000000" w:rsidP="00000000" w:rsidRDefault="00000000" w:rsidRPr="00000000" w14:paraId="00000006">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Essential Questions</w:t>
      </w:r>
    </w:p>
    <w:p w:rsidR="00000000" w:rsidDel="00000000" w:rsidP="00000000" w:rsidRDefault="00000000" w:rsidRPr="00000000" w14:paraId="00000007">
      <w:pPr>
        <w:widowControl w:val="0"/>
        <w:numPr>
          <w:ilvl w:val="0"/>
          <w:numId w:val="11"/>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purpose of rhetoric?</w:t>
      </w:r>
    </w:p>
    <w:p w:rsidR="00000000" w:rsidDel="00000000" w:rsidP="00000000" w:rsidRDefault="00000000" w:rsidRPr="00000000" w14:paraId="00000008">
      <w:pPr>
        <w:widowControl w:val="0"/>
        <w:numPr>
          <w:ilvl w:val="0"/>
          <w:numId w:val="11"/>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What’s the value of rhetoric for civil discourse? </w:t>
      </w:r>
    </w:p>
    <w:p w:rsidR="00000000" w:rsidDel="00000000" w:rsidP="00000000" w:rsidRDefault="00000000" w:rsidRPr="00000000" w14:paraId="00000009">
      <w:pPr>
        <w:widowControl w:val="0"/>
        <w:numPr>
          <w:ilvl w:val="0"/>
          <w:numId w:val="11"/>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How can rhetoric be a bridge that connects people with diverse viewpoints?</w:t>
      </w:r>
    </w:p>
    <w:p w:rsidR="00000000" w:rsidDel="00000000" w:rsidP="00000000" w:rsidRDefault="00000000" w:rsidRPr="00000000" w14:paraId="0000000A">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Materials</w:t>
      </w:r>
    </w:p>
    <w:p w:rsidR="00000000" w:rsidDel="00000000" w:rsidP="00000000" w:rsidRDefault="00000000" w:rsidRPr="00000000" w14:paraId="0000000B">
      <w:pPr>
        <w:widowControl w:val="0"/>
        <w:numPr>
          <w:ilvl w:val="0"/>
          <w:numId w:val="4"/>
        </w:numPr>
        <w:spacing w:after="0" w:after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Journal</w:t>
      </w:r>
    </w:p>
    <w:p w:rsidR="00000000" w:rsidDel="00000000" w:rsidP="00000000" w:rsidRDefault="00000000" w:rsidRPr="00000000" w14:paraId="0000000C">
      <w:pPr>
        <w:widowControl w:val="0"/>
        <w:numPr>
          <w:ilvl w:val="0"/>
          <w:numId w:val="4"/>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Monet’s Series of “</w:t>
      </w:r>
      <w:hyperlink r:id="rId6">
        <w:r w:rsidDel="00000000" w:rsidR="00000000" w:rsidRPr="00000000">
          <w:rPr>
            <w:rFonts w:ascii="Raleway" w:cs="Raleway" w:eastAsia="Raleway" w:hAnsi="Raleway"/>
            <w:b w:val="0"/>
            <w:smallCaps w:val="0"/>
            <w:color w:val="1155cc"/>
            <w:sz w:val="22"/>
            <w:szCs w:val="22"/>
            <w:u w:val="single"/>
            <w:rtl w:val="0"/>
          </w:rPr>
          <w:t xml:space="preserve">Haystack</w:t>
        </w:r>
      </w:hyperlink>
      <w:r w:rsidDel="00000000" w:rsidR="00000000" w:rsidRPr="00000000">
        <w:rPr>
          <w:rFonts w:ascii="Raleway" w:cs="Raleway" w:eastAsia="Raleway" w:hAnsi="Raleway"/>
          <w:b w:val="0"/>
          <w:smallCaps w:val="0"/>
          <w:color w:val="76787b"/>
          <w:sz w:val="22"/>
          <w:szCs w:val="22"/>
          <w:rtl w:val="0"/>
        </w:rPr>
        <w:t xml:space="preserve">” paintings from The Art Institute of Chicago</w:t>
      </w:r>
    </w:p>
    <w:p w:rsidR="00000000" w:rsidDel="00000000" w:rsidP="00000000" w:rsidRDefault="00000000" w:rsidRPr="00000000" w14:paraId="0000000D">
      <w:pPr>
        <w:widowControl w:val="0"/>
        <w:numPr>
          <w:ilvl w:val="0"/>
          <w:numId w:val="4"/>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Video clips that demonstrate different types of listening</w:t>
      </w:r>
    </w:p>
    <w:p w:rsidR="00000000" w:rsidDel="00000000" w:rsidP="00000000" w:rsidRDefault="00000000" w:rsidRPr="00000000" w14:paraId="0000000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Learning Objectives</w:t>
      </w:r>
    </w:p>
    <w:p w:rsidR="00000000" w:rsidDel="00000000" w:rsidP="00000000" w:rsidRDefault="00000000" w:rsidRPr="00000000" w14:paraId="0000000F">
      <w:pPr>
        <w:widowControl w:val="0"/>
        <w:numPr>
          <w:ilvl w:val="0"/>
          <w:numId w:val="10"/>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Define the term “rhetorical listening”</w:t>
      </w:r>
    </w:p>
    <w:p w:rsidR="00000000" w:rsidDel="00000000" w:rsidP="00000000" w:rsidRDefault="00000000" w:rsidRPr="00000000" w14:paraId="00000010">
      <w:pPr>
        <w:widowControl w:val="0"/>
        <w:numPr>
          <w:ilvl w:val="0"/>
          <w:numId w:val="1"/>
        </w:numPr>
        <w:spacing w:after="0" w:afterAutospacing="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Identify the variations of rhetorical listening as described by Booth</w:t>
      </w:r>
    </w:p>
    <w:p w:rsidR="00000000" w:rsidDel="00000000" w:rsidP="00000000" w:rsidRDefault="00000000" w:rsidRPr="00000000" w14:paraId="00000011">
      <w:pPr>
        <w:widowControl w:val="0"/>
        <w:numPr>
          <w:ilvl w:val="0"/>
          <w:numId w:val="1"/>
        </w:numPr>
        <w:spacing w:after="240" w:before="0" w:beforeAutospacing="0" w:line="290.88369369506836" w:lineRule="auto"/>
        <w:ind w:left="720" w:hanging="360"/>
        <w:rPr>
          <w:rFonts w:ascii="Raleway" w:cs="Raleway" w:eastAsia="Raleway" w:hAnsi="Raleway"/>
          <w:b w:val="0"/>
          <w:smallCaps w:val="0"/>
          <w:sz w:val="22"/>
          <w:szCs w:val="22"/>
        </w:rPr>
      </w:pPr>
      <w:r w:rsidDel="00000000" w:rsidR="00000000" w:rsidRPr="00000000">
        <w:rPr>
          <w:rFonts w:ascii="Raleway" w:cs="Raleway" w:eastAsia="Raleway" w:hAnsi="Raleway"/>
          <w:b w:val="0"/>
          <w:smallCaps w:val="0"/>
          <w:color w:val="76787b"/>
          <w:sz w:val="22"/>
          <w:szCs w:val="22"/>
          <w:rtl w:val="0"/>
        </w:rPr>
        <w:t xml:space="preserve">Explain why rhetorical listening is important for engaging in civil discourse</w:t>
      </w:r>
    </w:p>
    <w:p w:rsidR="00000000" w:rsidDel="00000000" w:rsidP="00000000" w:rsidRDefault="00000000" w:rsidRPr="00000000" w14:paraId="0000001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smallCaps w:val="0"/>
          <w:color w:val="5bae40"/>
          <w:sz w:val="28"/>
          <w:szCs w:val="28"/>
          <w:rtl w:val="0"/>
        </w:rPr>
        <w:t xml:space="preserve">Warm-Up</w:t>
      </w:r>
      <w:r w:rsidDel="00000000" w:rsidR="00000000" w:rsidRPr="00000000">
        <w:rPr>
          <w:rtl w:val="0"/>
        </w:rPr>
      </w:r>
    </w:p>
    <w:p w:rsidR="00000000" w:rsidDel="00000000" w:rsidP="00000000" w:rsidRDefault="00000000" w:rsidRPr="00000000" w14:paraId="00000013">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Write or project the following prompt on the board or screen.</w:t>
      </w:r>
    </w:p>
    <w:p w:rsidR="00000000" w:rsidDel="00000000" w:rsidP="00000000" w:rsidRDefault="00000000" w:rsidRPr="00000000" w14:paraId="00000014">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JOURNAL PROMPT</w:t>
      </w:r>
      <w:r w:rsidDel="00000000" w:rsidR="00000000" w:rsidRPr="00000000">
        <w:rPr>
          <w:rtl w:val="0"/>
        </w:rPr>
      </w:r>
    </w:p>
    <w:p w:rsidR="00000000" w:rsidDel="00000000" w:rsidP="00000000" w:rsidRDefault="00000000" w:rsidRPr="00000000" w14:paraId="00000015">
      <w:pPr>
        <w:widowControl w:val="0"/>
        <w:spacing w:after="240" w:line="290.88369369506836" w:lineRule="auto"/>
        <w:ind w:left="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Read the following quotation by Booth: “I am not just seeking a truce; I want to pursue the truth behind our differences.” Then, respond to the following questions in your journal.</w:t>
      </w:r>
    </w:p>
    <w:p w:rsidR="00000000" w:rsidDel="00000000" w:rsidP="00000000" w:rsidRDefault="00000000" w:rsidRPr="00000000" w14:paraId="00000016">
      <w:pPr>
        <w:widowControl w:val="0"/>
        <w:numPr>
          <w:ilvl w:val="0"/>
          <w:numId w:val="9"/>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According to Booth, what is the purpose of communication?</w:t>
      </w:r>
    </w:p>
    <w:p w:rsidR="00000000" w:rsidDel="00000000" w:rsidP="00000000" w:rsidRDefault="00000000" w:rsidRPr="00000000" w14:paraId="00000017">
      <w:pPr>
        <w:widowControl w:val="0"/>
        <w:numPr>
          <w:ilvl w:val="0"/>
          <w:numId w:val="9"/>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Times New Roman" w:cs="Times New Roman" w:eastAsia="Times New Roman" w:hAnsi="Times New Roman"/>
          <w:b w:val="0"/>
          <w:smallCaps w:val="0"/>
          <w:color w:val="003f80"/>
          <w:sz w:val="14"/>
          <w:szCs w:val="14"/>
          <w:rtl w:val="0"/>
        </w:rPr>
        <w:t xml:space="preserve"> </w:t>
      </w:r>
      <w:r w:rsidDel="00000000" w:rsidR="00000000" w:rsidRPr="00000000">
        <w:rPr>
          <w:rFonts w:ascii="Raleway" w:cs="Raleway" w:eastAsia="Raleway" w:hAnsi="Raleway"/>
          <w:b w:val="0"/>
          <w:smallCaps w:val="0"/>
          <w:color w:val="76787b"/>
          <w:sz w:val="22"/>
          <w:szCs w:val="22"/>
          <w:rtl w:val="0"/>
        </w:rPr>
        <w:t xml:space="preserve">What is the difference between “seeking a truce” and “pursuing the truth behind our differences?” Do you think this is an important distinction? Why or why not?</w:t>
      </w:r>
    </w:p>
    <w:p w:rsidR="00000000" w:rsidDel="00000000" w:rsidP="00000000" w:rsidRDefault="00000000" w:rsidRPr="00000000" w14:paraId="00000018">
      <w:pPr>
        <w:widowControl w:val="0"/>
        <w:spacing w:after="240" w:line="290.88369369506836" w:lineRule="auto"/>
        <w:ind w:left="0" w:firstLine="0"/>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Discuss your journal entry with a partner. Be sure to listen carefully to one another’s thoughts and reasoning.</w:t>
      </w:r>
    </w:p>
    <w:p w:rsidR="00000000" w:rsidDel="00000000" w:rsidP="00000000" w:rsidRDefault="00000000" w:rsidRPr="00000000" w14:paraId="00000019">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1A">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Ask several students to share their thoughts. Then, as a class, discuss the connections between Booth’s thoughts and listening.</w:t>
      </w:r>
    </w:p>
    <w:p w:rsidR="00000000" w:rsidDel="00000000" w:rsidP="00000000" w:rsidRDefault="00000000" w:rsidRPr="00000000" w14:paraId="0000001B">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Explain that listening is an important part of the exchange of ideas that happens in the marketplace of ideas.</w:t>
      </w:r>
    </w:p>
    <w:p w:rsidR="00000000" w:rsidDel="00000000" w:rsidP="00000000" w:rsidRDefault="00000000" w:rsidRPr="00000000" w14:paraId="0000001C">
      <w:pPr>
        <w:widowControl w:val="0"/>
        <w:spacing w:after="200" w:line="276" w:lineRule="auto"/>
        <w:rPr>
          <w:b w:val="0"/>
          <w:smallCaps w:val="0"/>
        </w:rPr>
      </w:pPr>
      <w:r w:rsidDel="00000000" w:rsidR="00000000" w:rsidRPr="00000000">
        <w:rPr>
          <w:b w:val="0"/>
          <w:smallCaps w:val="0"/>
          <w:rtl w:val="0"/>
        </w:rPr>
        <w:t xml:space="preserve">SAY</w:t>
      </w:r>
    </w:p>
    <w:p w:rsidR="00000000" w:rsidDel="00000000" w:rsidP="00000000" w:rsidRDefault="00000000" w:rsidRPr="00000000" w14:paraId="0000001D">
      <w:pPr>
        <w:widowControl w:val="0"/>
        <w:spacing w:after="240" w:line="27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In this lesson, we will explore the role that rhetorical listening plays in civil conversations. Listening is a vital piece of rhetoric because it is how we better understand and communicate with others who have diverse perspectives and viewpoints.</w:t>
      </w:r>
    </w:p>
    <w:p w:rsidR="00000000" w:rsidDel="00000000" w:rsidP="00000000" w:rsidRDefault="00000000" w:rsidRPr="00000000" w14:paraId="0000001E">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Listening Is a Spectrum</w:t>
      </w:r>
    </w:p>
    <w:p w:rsidR="00000000" w:rsidDel="00000000" w:rsidP="00000000" w:rsidRDefault="00000000" w:rsidRPr="00000000" w14:paraId="0000001F">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1</w:t>
      </w:r>
    </w:p>
    <w:p w:rsidR="00000000" w:rsidDel="00000000" w:rsidP="00000000" w:rsidRDefault="00000000" w:rsidRPr="00000000" w14:paraId="00000020">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Give students a handout of the series of Monet’s “Haystack” paintings. </w:t>
      </w:r>
    </w:p>
    <w:p w:rsidR="00000000" w:rsidDel="00000000" w:rsidP="00000000" w:rsidRDefault="00000000" w:rsidRPr="00000000" w14:paraId="00000021">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STEP 2</w:t>
      </w:r>
    </w:p>
    <w:p w:rsidR="00000000" w:rsidDel="00000000" w:rsidP="00000000" w:rsidRDefault="00000000" w:rsidRPr="00000000" w14:paraId="0000002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Display the slide on the board or screen, and give students time to observe each painting. Ask students to respond to the following questions:</w:t>
      </w:r>
    </w:p>
    <w:p w:rsidR="00000000" w:rsidDel="00000000" w:rsidP="00000000" w:rsidRDefault="00000000" w:rsidRPr="00000000" w14:paraId="00000023">
      <w:pPr>
        <w:widowControl w:val="0"/>
        <w:numPr>
          <w:ilvl w:val="0"/>
          <w:numId w:val="5"/>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colors do you notice in each painting? How are they similar and different?</w:t>
      </w:r>
    </w:p>
    <w:p w:rsidR="00000000" w:rsidDel="00000000" w:rsidP="00000000" w:rsidRDefault="00000000" w:rsidRPr="00000000" w14:paraId="00000024">
      <w:pPr>
        <w:widowControl w:val="0"/>
        <w:numPr>
          <w:ilvl w:val="0"/>
          <w:numId w:val="5"/>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emotions do these paintings evoke? What emotions do you think Monet wanted to invoke through these paintings?</w:t>
      </w:r>
    </w:p>
    <w:p w:rsidR="00000000" w:rsidDel="00000000" w:rsidP="00000000" w:rsidRDefault="00000000" w:rsidRPr="00000000" w14:paraId="00000025">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26">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Discuss the paintings with the whole class. Ask several students to share their thoughts about the spectrum of colors used in each and throughout the collection.</w:t>
      </w:r>
    </w:p>
    <w:p w:rsidR="00000000" w:rsidDel="00000000" w:rsidP="00000000" w:rsidRDefault="00000000" w:rsidRPr="00000000" w14:paraId="00000027">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EXPLORE</w:t>
      </w:r>
    </w:p>
    <w:p w:rsidR="00000000" w:rsidDel="00000000" w:rsidP="00000000" w:rsidRDefault="00000000" w:rsidRPr="00000000" w14:paraId="00000028">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Keep Monet’s “Haystack” paintings visible, and group students into pairs or small groups. In their groups, students should analyze the paintings and discuss how they would arrange the paintings.</w:t>
      </w:r>
    </w:p>
    <w:p w:rsidR="00000000" w:rsidDel="00000000" w:rsidP="00000000" w:rsidRDefault="00000000" w:rsidRPr="00000000" w14:paraId="00000029">
      <w:pPr>
        <w:widowControl w:val="0"/>
        <w:spacing w:after="240" w:line="276" w:lineRule="auto"/>
        <w:rPr>
          <w:b w:val="0"/>
          <w:smallCaps w:val="0"/>
        </w:rPr>
      </w:pPr>
      <w:r w:rsidDel="00000000" w:rsidR="00000000" w:rsidRPr="00000000">
        <w:rPr>
          <w:b w:val="0"/>
          <w:smallCaps w:val="0"/>
          <w:rtl w:val="0"/>
        </w:rPr>
        <w:t xml:space="preserve">ASK</w:t>
      </w:r>
    </w:p>
    <w:p w:rsidR="00000000" w:rsidDel="00000000" w:rsidP="00000000" w:rsidRDefault="00000000" w:rsidRPr="00000000" w14:paraId="0000002A">
      <w:pPr>
        <w:widowControl w:val="0"/>
        <w:numPr>
          <w:ilvl w:val="0"/>
          <w:numId w:val="8"/>
        </w:numPr>
        <w:spacing w:after="0" w:after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painting would be first?</w:t>
      </w:r>
    </w:p>
    <w:p w:rsidR="00000000" w:rsidDel="00000000" w:rsidP="00000000" w:rsidRDefault="00000000" w:rsidRPr="00000000" w14:paraId="0000002B">
      <w:pPr>
        <w:widowControl w:val="0"/>
        <w:numPr>
          <w:ilvl w:val="0"/>
          <w:numId w:val="8"/>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painting would be last?</w:t>
      </w:r>
    </w:p>
    <w:p w:rsidR="00000000" w:rsidDel="00000000" w:rsidP="00000000" w:rsidRDefault="00000000" w:rsidRPr="00000000" w14:paraId="0000002C">
      <w:pPr>
        <w:widowControl w:val="0"/>
        <w:numPr>
          <w:ilvl w:val="0"/>
          <w:numId w:val="8"/>
        </w:numPr>
        <w:spacing w:after="24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feature(s) did you use to arrange the paintings?</w:t>
      </w:r>
    </w:p>
    <w:p w:rsidR="00000000" w:rsidDel="00000000" w:rsidP="00000000" w:rsidRDefault="00000000" w:rsidRPr="00000000" w14:paraId="0000002D">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Possible ways to arrange the paintings include darkest to lightest; cool colors to warm colors; most dramatic to most serene; winter weather to fall weather; or morning to evening.</w:t>
      </w:r>
    </w:p>
    <w:p w:rsidR="00000000" w:rsidDel="00000000" w:rsidP="00000000" w:rsidRDefault="00000000" w:rsidRPr="00000000" w14:paraId="0000002E">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DISCUSS</w:t>
      </w:r>
    </w:p>
    <w:p w:rsidR="00000000" w:rsidDel="00000000" w:rsidP="00000000" w:rsidRDefault="00000000" w:rsidRPr="00000000" w14:paraId="0000002F">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Have students share their arrangements with the class. Encourage students to see their arrangements as paintings on a spectrum (of weather, time of day, color, etc.), rather than pieces of artwork that fit into a specific category.</w:t>
      </w:r>
    </w:p>
    <w:p w:rsidR="00000000" w:rsidDel="00000000" w:rsidP="00000000" w:rsidRDefault="00000000" w:rsidRPr="00000000" w14:paraId="00000030">
      <w:pPr>
        <w:widowControl w:val="0"/>
        <w:spacing w:after="240" w:line="276" w:lineRule="auto"/>
        <w:rPr>
          <w:b w:val="0"/>
          <w:smallCaps w:val="0"/>
        </w:rPr>
      </w:pPr>
      <w:r w:rsidDel="00000000" w:rsidR="00000000" w:rsidRPr="00000000">
        <w:rPr>
          <w:b w:val="0"/>
          <w:smallCaps w:val="0"/>
          <w:rtl w:val="0"/>
        </w:rPr>
        <w:t xml:space="preserve">ASK</w:t>
      </w:r>
    </w:p>
    <w:p w:rsidR="00000000" w:rsidDel="00000000" w:rsidP="00000000" w:rsidRDefault="00000000" w:rsidRPr="00000000" w14:paraId="00000031">
      <w:pPr>
        <w:widowControl w:val="0"/>
        <w:numPr>
          <w:ilvl w:val="0"/>
          <w:numId w:val="7"/>
        </w:numPr>
        <w:spacing w:after="0" w:after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Why can these paintings be arranged in different ways?</w:t>
      </w:r>
    </w:p>
    <w:p w:rsidR="00000000" w:rsidDel="00000000" w:rsidP="00000000" w:rsidRDefault="00000000" w:rsidRPr="00000000" w14:paraId="00000032">
      <w:pPr>
        <w:widowControl w:val="0"/>
        <w:numPr>
          <w:ilvl w:val="0"/>
          <w:numId w:val="7"/>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is the difference between placing items on a spectrum instead of in categories?</w:t>
      </w:r>
    </w:p>
    <w:p w:rsidR="00000000" w:rsidDel="00000000" w:rsidP="00000000" w:rsidRDefault="00000000" w:rsidRPr="00000000" w14:paraId="00000033">
      <w:pPr>
        <w:widowControl w:val="0"/>
        <w:numPr>
          <w:ilvl w:val="0"/>
          <w:numId w:val="7"/>
        </w:numPr>
        <w:spacing w:after="24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Are there clear divisions between each painting on your spectrum?</w:t>
      </w:r>
    </w:p>
    <w:p w:rsidR="00000000" w:rsidDel="00000000" w:rsidP="00000000" w:rsidRDefault="00000000" w:rsidRPr="00000000" w14:paraId="00000034">
      <w:pPr>
        <w:widowControl w:val="0"/>
        <w:spacing w:after="240" w:line="276" w:lineRule="auto"/>
        <w:rPr>
          <w:b w:val="0"/>
          <w:smallCaps w:val="0"/>
        </w:rPr>
      </w:pPr>
      <w:r w:rsidDel="00000000" w:rsidR="00000000" w:rsidRPr="00000000">
        <w:rPr>
          <w:b w:val="0"/>
          <w:smallCaps w:val="0"/>
          <w:rtl w:val="0"/>
        </w:rPr>
        <w:t xml:space="preserve">SAY</w:t>
      </w:r>
    </w:p>
    <w:p w:rsidR="00000000" w:rsidDel="00000000" w:rsidP="00000000" w:rsidRDefault="00000000" w:rsidRPr="00000000" w14:paraId="00000035">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Similar to how Monet shows a visual spectrum of light, time, and color, listening exists on a spectrum. Booth, a rhetorician and academic, studied this and called it rhetorical listening.</w:t>
      </w:r>
    </w:p>
    <w:p w:rsidR="00000000" w:rsidDel="00000000" w:rsidP="00000000" w:rsidRDefault="00000000" w:rsidRPr="00000000" w14:paraId="00000036">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Note: If teaching a class that is shorter than a block period, this is a great place to stop. Be sure to review the idea of listening as a spectrum again with students before engaging in the next activity.</w:t>
      </w:r>
    </w:p>
    <w:p w:rsidR="00000000" w:rsidDel="00000000" w:rsidP="00000000" w:rsidRDefault="00000000" w:rsidRPr="00000000" w14:paraId="00000037">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Rhetorical Listening</w:t>
      </w:r>
    </w:p>
    <w:p w:rsidR="00000000" w:rsidDel="00000000" w:rsidP="00000000" w:rsidRDefault="00000000" w:rsidRPr="00000000" w14:paraId="00000038">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b w:val="0"/>
          <w:smallCaps w:val="0"/>
          <w:color w:val="003f80"/>
          <w:sz w:val="23"/>
          <w:szCs w:val="23"/>
          <w:rtl w:val="0"/>
        </w:rPr>
        <w:t xml:space="preserve">DIRECT INSTRUCTION</w:t>
      </w:r>
      <w:r w:rsidDel="00000000" w:rsidR="00000000" w:rsidRPr="00000000">
        <w:rPr>
          <w:rtl w:val="0"/>
        </w:rPr>
      </w:r>
    </w:p>
    <w:p w:rsidR="00000000" w:rsidDel="00000000" w:rsidP="00000000" w:rsidRDefault="00000000" w:rsidRPr="00000000" w14:paraId="00000039">
      <w:pPr>
        <w:widowControl w:val="0"/>
        <w:spacing w:after="240" w:line="276" w:lineRule="auto"/>
        <w:rPr>
          <w:rFonts w:ascii="Raleway Medium" w:cs="Raleway Medium" w:eastAsia="Raleway Medium" w:hAnsi="Raleway Medium"/>
          <w:b w:val="0"/>
          <w:smallCaps w:val="0"/>
          <w:color w:val="76787b"/>
          <w:sz w:val="22"/>
          <w:szCs w:val="22"/>
        </w:rPr>
      </w:pPr>
      <w:r w:rsidDel="00000000" w:rsidR="00000000" w:rsidRPr="00000000">
        <w:rPr>
          <w:b w:val="0"/>
          <w:smallCaps w:val="0"/>
          <w:rtl w:val="0"/>
        </w:rPr>
        <w:t xml:space="preserve">SAY</w:t>
      </w:r>
      <w:r w:rsidDel="00000000" w:rsidR="00000000" w:rsidRPr="00000000">
        <w:rPr>
          <w:rtl w:val="0"/>
        </w:rPr>
      </w:r>
    </w:p>
    <w:p w:rsidR="00000000" w:rsidDel="00000000" w:rsidP="00000000" w:rsidRDefault="00000000" w:rsidRPr="00000000" w14:paraId="0000003A">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Rhetorical listening is a kind of listening that goes beyond just hearing what someone is saying. It involves the way we approach listening, depending on our own intentions, purposes, and self-talk. In fact, according to Booth, the way we approach listening falls across a spectrum of purpose that ranges from open and curious to rigid and fixed. The names of these purposes have been adapted for a high school audience.</w:t>
      </w:r>
    </w:p>
    <w:p w:rsidR="00000000" w:rsidDel="00000000" w:rsidP="00000000" w:rsidRDefault="00000000" w:rsidRPr="00000000" w14:paraId="0000003B">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Openly curious &gt; Hopefully engaging &gt; Calculating &gt; Fearfully submissive &gt; Rigidly fixed</w:t>
      </w:r>
    </w:p>
    <w:p w:rsidR="00000000" w:rsidDel="00000000" w:rsidP="00000000" w:rsidRDefault="00000000" w:rsidRPr="00000000" w14:paraId="0000003C">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ENGAGE</w:t>
      </w:r>
      <w:r w:rsidDel="00000000" w:rsidR="00000000" w:rsidRPr="00000000">
        <w:rPr>
          <w:rtl w:val="0"/>
        </w:rPr>
      </w:r>
    </w:p>
    <w:p w:rsidR="00000000" w:rsidDel="00000000" w:rsidP="00000000" w:rsidRDefault="00000000" w:rsidRPr="00000000" w14:paraId="0000003D">
      <w:pPr>
        <w:widowControl w:val="0"/>
        <w:spacing w:after="240" w:line="290.88369369506836" w:lineRule="auto"/>
        <w:rPr>
          <w:b w:val="0"/>
          <w:smallCaps w:val="0"/>
        </w:rPr>
      </w:pPr>
      <w:r w:rsidDel="00000000" w:rsidR="00000000" w:rsidRPr="00000000">
        <w:rPr>
          <w:b w:val="0"/>
          <w:smallCaps w:val="0"/>
          <w:rtl w:val="0"/>
        </w:rPr>
        <w:t xml:space="preserve">Step 1</w:t>
      </w:r>
    </w:p>
    <w:p w:rsidR="00000000" w:rsidDel="00000000" w:rsidP="00000000" w:rsidRDefault="00000000" w:rsidRPr="00000000" w14:paraId="0000003E">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Give students a graphic organizer with a table like the one below.</w:t>
      </w:r>
    </w:p>
    <w:tbl>
      <w:tblPr>
        <w:tblStyle w:val="Table1"/>
        <w:tblW w:w="9360.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791.60572337043"/>
        <w:gridCol w:w="4568.39427662957"/>
        <w:tblGridChange w:id="0">
          <w:tblGrid>
            <w:gridCol w:w="4791.60572337043"/>
            <w:gridCol w:w="4568.39427662957"/>
          </w:tblGrid>
        </w:tblGridChange>
      </w:tblGrid>
      <w:tr>
        <w:trPr>
          <w:cantSplit w:val="0"/>
          <w:trHeight w:val="825" w:hRule="atLeast"/>
          <w:tblHeader w:val="0"/>
        </w:trPr>
        <w:tc>
          <w:tcPr>
            <w:tcBorders>
              <w:top w:color="000000" w:space="0" w:sz="6" w:val="single"/>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3F">
            <w:pPr>
              <w:widowControl w:val="0"/>
              <w:spacing w:after="0" w:line="290.88369369506836" w:lineRule="auto"/>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Type of rhetorical listening</w:t>
            </w:r>
          </w:p>
        </w:tc>
        <w:tc>
          <w:tcPr>
            <w:tcBorders>
              <w:top w:color="000000" w:space="0" w:sz="6" w:val="single"/>
              <w:left w:color="000000" w:space="0" w:sz="0" w:val="nil"/>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0">
            <w:pPr>
              <w:widowControl w:val="0"/>
              <w:spacing w:after="0" w:line="290.88369369506836" w:lineRule="auto"/>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Characteristics of listening</w:t>
            </w:r>
          </w:p>
          <w:p w:rsidR="00000000" w:rsidDel="00000000" w:rsidP="00000000" w:rsidRDefault="00000000" w:rsidRPr="00000000" w14:paraId="00000041">
            <w:pPr>
              <w:widowControl w:val="0"/>
              <w:spacing w:after="0" w:line="290.88369369506836" w:lineRule="auto"/>
              <w:rPr>
                <w:rFonts w:ascii="Raleway" w:cs="Raleway" w:eastAsia="Raleway" w:hAnsi="Raleway"/>
                <w:smallCaps w:val="0"/>
                <w:color w:val="ffffff"/>
                <w:sz w:val="22"/>
                <w:szCs w:val="22"/>
              </w:rPr>
            </w:pPr>
            <w:r w:rsidDel="00000000" w:rsidR="00000000" w:rsidRPr="00000000">
              <w:rPr>
                <w:rFonts w:ascii="Raleway" w:cs="Raleway" w:eastAsia="Raleway" w:hAnsi="Raleway"/>
                <w:smallCaps w:val="0"/>
                <w:color w:val="ffffff"/>
                <w:sz w:val="22"/>
                <w:szCs w:val="22"/>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2">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Openly curious</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3">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p w:rsidR="00000000" w:rsidDel="00000000" w:rsidP="00000000" w:rsidRDefault="00000000" w:rsidRPr="00000000" w14:paraId="00000044">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5">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Hopefully engaging</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6">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p w:rsidR="00000000" w:rsidDel="00000000" w:rsidP="00000000" w:rsidRDefault="00000000" w:rsidRPr="00000000" w14:paraId="00000047">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8">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Calculating</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9">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p w:rsidR="00000000" w:rsidDel="00000000" w:rsidP="00000000" w:rsidRDefault="00000000" w:rsidRPr="00000000" w14:paraId="0000004A">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B">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Fearfully submissive</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C">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p w:rsidR="00000000" w:rsidDel="00000000" w:rsidP="00000000" w:rsidRDefault="00000000" w:rsidRPr="00000000" w14:paraId="0000004D">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r>
        <w:trPr>
          <w:cantSplit w:val="0"/>
          <w:trHeight w:val="795" w:hRule="atLeast"/>
          <w:tblHeader w:val="0"/>
        </w:trPr>
        <w:tc>
          <w:tcPr>
            <w:tcBorders>
              <w:top w:color="000000" w:space="0" w:sz="0" w:val="nil"/>
              <w:left w:color="000000" w:space="0" w:sz="6" w:val="single"/>
              <w:bottom w:color="000000" w:space="0" w:sz="6" w:val="single"/>
              <w:right w:color="000000" w:space="0" w:sz="6" w:val="single"/>
            </w:tcBorders>
            <w:shd w:fill="156082" w:val="clear"/>
            <w:tcMar>
              <w:top w:w="0.0" w:type="dxa"/>
              <w:left w:w="100.0" w:type="dxa"/>
              <w:bottom w:w="0.0" w:type="dxa"/>
              <w:right w:w="100.0" w:type="dxa"/>
            </w:tcMar>
            <w:vAlign w:val="top"/>
          </w:tcPr>
          <w:p w:rsidR="00000000" w:rsidDel="00000000" w:rsidP="00000000" w:rsidRDefault="00000000" w:rsidRPr="00000000" w14:paraId="0000004E">
            <w:pPr>
              <w:widowControl w:val="0"/>
              <w:spacing w:after="24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Rigidly fixed</w:t>
            </w:r>
          </w:p>
        </w:tc>
        <w:tc>
          <w:tcPr>
            <w:tcBorders>
              <w:top w:color="000000" w:space="0" w:sz="0" w:val="nil"/>
              <w:left w:color="000000" w:space="0" w:sz="0" w:val="nil"/>
              <w:bottom w:color="000000" w:space="0" w:sz="6" w:val="single"/>
              <w:right w:color="000000" w:space="0" w:sz="6" w:val="single"/>
            </w:tcBorders>
            <w:shd w:fill="ffffff" w:val="clear"/>
            <w:tcMar>
              <w:top w:w="0.0" w:type="dxa"/>
              <w:left w:w="100.0" w:type="dxa"/>
              <w:bottom w:w="0.0" w:type="dxa"/>
              <w:right w:w="100.0" w:type="dxa"/>
            </w:tcMar>
            <w:vAlign w:val="top"/>
          </w:tcPr>
          <w:p w:rsidR="00000000" w:rsidDel="00000000" w:rsidP="00000000" w:rsidRDefault="00000000" w:rsidRPr="00000000" w14:paraId="0000004F">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p w:rsidR="00000000" w:rsidDel="00000000" w:rsidP="00000000" w:rsidRDefault="00000000" w:rsidRPr="00000000" w14:paraId="00000050">
            <w:pPr>
              <w:widowControl w:val="0"/>
              <w:spacing w:after="0" w:line="290.88369369506836" w:lineRule="auto"/>
              <w:rPr>
                <w:rFonts w:ascii="Raleway Medium" w:cs="Raleway Medium" w:eastAsia="Raleway Medium" w:hAnsi="Raleway Medium"/>
                <w:b w:val="0"/>
                <w:smallCaps w:val="0"/>
                <w:color w:val="ffffff"/>
                <w:sz w:val="22"/>
                <w:szCs w:val="22"/>
              </w:rPr>
            </w:pPr>
            <w:r w:rsidDel="00000000" w:rsidR="00000000" w:rsidRPr="00000000">
              <w:rPr>
                <w:rFonts w:ascii="Raleway Medium" w:cs="Raleway Medium" w:eastAsia="Raleway Medium" w:hAnsi="Raleway Medium"/>
                <w:b w:val="0"/>
                <w:smallCaps w:val="0"/>
                <w:color w:val="ffffff"/>
                <w:sz w:val="22"/>
                <w:szCs w:val="22"/>
                <w:rtl w:val="0"/>
              </w:rPr>
              <w:t xml:space="preserve"> </w:t>
            </w:r>
          </w:p>
        </w:tc>
      </w:tr>
    </w:tbl>
    <w:p w:rsidR="00000000" w:rsidDel="00000000" w:rsidP="00000000" w:rsidRDefault="00000000" w:rsidRPr="00000000" w14:paraId="00000051">
      <w:pPr>
        <w:widowControl w:val="0"/>
        <w:spacing w:after="200" w:line="276" w:lineRule="auto"/>
        <w:rPr>
          <w:b w:val="0"/>
          <w:smallCaps w:val="0"/>
        </w:rPr>
      </w:pPr>
      <w:r w:rsidDel="00000000" w:rsidR="00000000" w:rsidRPr="00000000">
        <w:rPr>
          <w:rFonts w:ascii="Raleway" w:cs="Raleway" w:eastAsia="Raleway" w:hAnsi="Raleway"/>
          <w:b w:val="0"/>
          <w:smallCaps w:val="0"/>
          <w:color w:val="76787b"/>
          <w:sz w:val="22"/>
          <w:szCs w:val="22"/>
          <w:rtl w:val="0"/>
        </w:rPr>
        <w:t xml:space="preserve"> </w:t>
      </w:r>
      <w:r w:rsidDel="00000000" w:rsidR="00000000" w:rsidRPr="00000000">
        <w:rPr>
          <w:b w:val="0"/>
          <w:smallCaps w:val="0"/>
          <w:rtl w:val="0"/>
        </w:rPr>
        <w:t xml:space="preserve">Step 2</w:t>
      </w:r>
    </w:p>
    <w:p w:rsidR="00000000" w:rsidDel="00000000" w:rsidP="00000000" w:rsidRDefault="00000000" w:rsidRPr="00000000" w14:paraId="00000052">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Give students a graphic organizer with a table like the one below.</w:t>
      </w:r>
    </w:p>
    <w:p w:rsidR="00000000" w:rsidDel="00000000" w:rsidP="00000000" w:rsidRDefault="00000000" w:rsidRPr="00000000" w14:paraId="00000053">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Watch several video clips or listen to a few podcast clips that demonstrate different kinds of rhetorical listening. Some suggested videos and podcast clips include the following:</w:t>
      </w:r>
    </w:p>
    <w:p w:rsidR="00000000" w:rsidDel="00000000" w:rsidP="00000000" w:rsidRDefault="00000000" w:rsidRPr="00000000" w14:paraId="00000054">
      <w:pPr>
        <w:widowControl w:val="0"/>
        <w:numPr>
          <w:ilvl w:val="0"/>
          <w:numId w:val="2"/>
        </w:numPr>
        <w:spacing w:after="0" w:after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Select episodes from</w:t>
      </w:r>
      <w:hyperlink r:id="rId7">
        <w:r w:rsidDel="00000000" w:rsidR="00000000" w:rsidRPr="00000000">
          <w:rPr>
            <w:rFonts w:ascii="Raleway" w:cs="Raleway" w:eastAsia="Raleway" w:hAnsi="Raleway"/>
            <w:b w:val="0"/>
            <w:smallCaps w:val="0"/>
            <w:color w:val="76787b"/>
            <w:sz w:val="22"/>
            <w:szCs w:val="22"/>
            <w:rtl w:val="0"/>
          </w:rPr>
          <w:t xml:space="preserve"> </w:t>
        </w:r>
      </w:hyperlink>
      <w:hyperlink r:id="rId8">
        <w:r w:rsidDel="00000000" w:rsidR="00000000" w:rsidRPr="00000000">
          <w:rPr>
            <w:rFonts w:ascii="Raleway" w:cs="Raleway" w:eastAsia="Raleway" w:hAnsi="Raleway"/>
            <w:b w:val="0"/>
            <w:smallCaps w:val="0"/>
            <w:color w:val="1155cc"/>
            <w:sz w:val="22"/>
            <w:szCs w:val="22"/>
            <w:u w:val="single"/>
            <w:rtl w:val="0"/>
          </w:rPr>
          <w:t xml:space="preserve">NPR’s </w:t>
        </w:r>
      </w:hyperlink>
      <w:hyperlink r:id="rId9">
        <w:r w:rsidDel="00000000" w:rsidR="00000000" w:rsidRPr="00000000">
          <w:rPr>
            <w:rFonts w:ascii="Raleway" w:cs="Raleway" w:eastAsia="Raleway" w:hAnsi="Raleway"/>
            <w:b w:val="0"/>
            <w:i w:val="1"/>
            <w:smallCaps w:val="0"/>
            <w:color w:val="1155cc"/>
            <w:sz w:val="22"/>
            <w:szCs w:val="22"/>
            <w:u w:val="single"/>
            <w:rtl w:val="0"/>
          </w:rPr>
          <w:t xml:space="preserve">Story Corps</w:t>
        </w:r>
      </w:hyperlink>
      <w:r w:rsidDel="00000000" w:rsidR="00000000" w:rsidRPr="00000000">
        <w:rPr>
          <w:rtl w:val="0"/>
        </w:rPr>
      </w:r>
    </w:p>
    <w:p w:rsidR="00000000" w:rsidDel="00000000" w:rsidP="00000000" w:rsidRDefault="00000000" w:rsidRPr="00000000" w14:paraId="00000055">
      <w:pPr>
        <w:widowControl w:val="0"/>
        <w:numPr>
          <w:ilvl w:val="0"/>
          <w:numId w:val="2"/>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i w:val="1"/>
          <w:smallCaps w:val="0"/>
          <w:color w:val="76787b"/>
          <w:sz w:val="22"/>
          <w:szCs w:val="22"/>
          <w:rtl w:val="0"/>
        </w:rPr>
        <w:t xml:space="preserve">60 Minutes </w:t>
      </w:r>
      <w:r w:rsidDel="00000000" w:rsidR="00000000" w:rsidRPr="00000000">
        <w:rPr>
          <w:rFonts w:ascii="Raleway" w:cs="Raleway" w:eastAsia="Raleway" w:hAnsi="Raleway"/>
          <w:b w:val="0"/>
          <w:smallCaps w:val="0"/>
          <w:color w:val="76787b"/>
          <w:sz w:val="22"/>
          <w:szCs w:val="22"/>
          <w:rtl w:val="0"/>
        </w:rPr>
        <w:t xml:space="preserve">clip:</w:t>
      </w:r>
      <w:hyperlink r:id="rId10">
        <w:r w:rsidDel="00000000" w:rsidR="00000000" w:rsidRPr="00000000">
          <w:rPr>
            <w:rFonts w:ascii="Raleway" w:cs="Raleway" w:eastAsia="Raleway" w:hAnsi="Raleway"/>
            <w:b w:val="0"/>
            <w:smallCaps w:val="0"/>
            <w:color w:val="76787b"/>
            <w:sz w:val="22"/>
            <w:szCs w:val="22"/>
            <w:rtl w:val="0"/>
          </w:rPr>
          <w:t xml:space="preserve"> </w:t>
        </w:r>
      </w:hyperlink>
      <w:hyperlink r:id="rId11">
        <w:r w:rsidDel="00000000" w:rsidR="00000000" w:rsidRPr="00000000">
          <w:rPr>
            <w:rFonts w:ascii="Raleway" w:cs="Raleway" w:eastAsia="Raleway" w:hAnsi="Raleway"/>
            <w:b w:val="0"/>
            <w:smallCaps w:val="0"/>
            <w:color w:val="1155cc"/>
            <w:sz w:val="22"/>
            <w:szCs w:val="22"/>
            <w:u w:val="single"/>
            <w:rtl w:val="0"/>
          </w:rPr>
          <w:t xml:space="preserve">“Where Sir David Attenborough Draws His Optimism”</w:t>
        </w:r>
      </w:hyperlink>
      <w:r w:rsidDel="00000000" w:rsidR="00000000" w:rsidRPr="00000000">
        <w:rPr>
          <w:rtl w:val="0"/>
        </w:rPr>
      </w:r>
    </w:p>
    <w:p w:rsidR="00000000" w:rsidDel="00000000" w:rsidP="00000000" w:rsidRDefault="00000000" w:rsidRPr="00000000" w14:paraId="00000056">
      <w:pPr>
        <w:widowControl w:val="0"/>
        <w:numPr>
          <w:ilvl w:val="0"/>
          <w:numId w:val="2"/>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Selected clips from</w:t>
      </w:r>
      <w:hyperlink r:id="rId12">
        <w:r w:rsidDel="00000000" w:rsidR="00000000" w:rsidRPr="00000000">
          <w:rPr>
            <w:rFonts w:ascii="Raleway" w:cs="Raleway" w:eastAsia="Raleway" w:hAnsi="Raleway"/>
            <w:b w:val="0"/>
            <w:smallCaps w:val="0"/>
            <w:color w:val="76787b"/>
            <w:sz w:val="22"/>
            <w:szCs w:val="22"/>
            <w:rtl w:val="0"/>
          </w:rPr>
          <w:t xml:space="preserve"> </w:t>
        </w:r>
      </w:hyperlink>
      <w:hyperlink r:id="rId13">
        <w:r w:rsidDel="00000000" w:rsidR="00000000" w:rsidRPr="00000000">
          <w:rPr>
            <w:rFonts w:ascii="Raleway" w:cs="Raleway" w:eastAsia="Raleway" w:hAnsi="Raleway"/>
            <w:b w:val="0"/>
            <w:i w:val="1"/>
            <w:smallCaps w:val="0"/>
            <w:color w:val="1155cc"/>
            <w:sz w:val="22"/>
            <w:szCs w:val="22"/>
            <w:u w:val="single"/>
            <w:rtl w:val="0"/>
          </w:rPr>
          <w:t xml:space="preserve">Undivide Us</w:t>
        </w:r>
      </w:hyperlink>
      <w:r w:rsidDel="00000000" w:rsidR="00000000" w:rsidRPr="00000000">
        <w:rPr>
          <w:rtl w:val="0"/>
        </w:rPr>
      </w:r>
    </w:p>
    <w:p w:rsidR="00000000" w:rsidDel="00000000" w:rsidP="00000000" w:rsidRDefault="00000000" w:rsidRPr="00000000" w14:paraId="00000057">
      <w:pPr>
        <w:widowControl w:val="0"/>
        <w:numPr>
          <w:ilvl w:val="0"/>
          <w:numId w:val="2"/>
        </w:numPr>
        <w:spacing w:after="0" w:afterAutospacing="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i w:val="1"/>
          <w:smallCaps w:val="0"/>
          <w:color w:val="76787b"/>
          <w:sz w:val="22"/>
          <w:szCs w:val="22"/>
          <w:rtl w:val="0"/>
        </w:rPr>
        <w:t xml:space="preserve">Mr. Smith Goes to Washington</w:t>
      </w:r>
      <w:r w:rsidDel="00000000" w:rsidR="00000000" w:rsidRPr="00000000">
        <w:rPr>
          <w:rFonts w:ascii="Raleway" w:cs="Raleway" w:eastAsia="Raleway" w:hAnsi="Raleway"/>
          <w:b w:val="0"/>
          <w:smallCaps w:val="0"/>
          <w:color w:val="76787b"/>
          <w:sz w:val="22"/>
          <w:szCs w:val="22"/>
          <w:rtl w:val="0"/>
        </w:rPr>
        <w:t xml:space="preserve"> clip:</w:t>
      </w:r>
      <w:hyperlink r:id="rId14">
        <w:r w:rsidDel="00000000" w:rsidR="00000000" w:rsidRPr="00000000">
          <w:rPr>
            <w:rFonts w:ascii="Raleway" w:cs="Raleway" w:eastAsia="Raleway" w:hAnsi="Raleway"/>
            <w:b w:val="0"/>
            <w:smallCaps w:val="0"/>
            <w:color w:val="76787b"/>
            <w:sz w:val="22"/>
            <w:szCs w:val="22"/>
            <w:rtl w:val="0"/>
          </w:rPr>
          <w:t xml:space="preserve"> </w:t>
        </w:r>
      </w:hyperlink>
      <w:hyperlink r:id="rId15">
        <w:r w:rsidDel="00000000" w:rsidR="00000000" w:rsidRPr="00000000">
          <w:rPr>
            <w:rFonts w:ascii="Raleway" w:cs="Raleway" w:eastAsia="Raleway" w:hAnsi="Raleway"/>
            <w:b w:val="0"/>
            <w:smallCaps w:val="0"/>
            <w:color w:val="1155cc"/>
            <w:sz w:val="22"/>
            <w:szCs w:val="22"/>
            <w:u w:val="single"/>
            <w:rtl w:val="0"/>
          </w:rPr>
          <w:t xml:space="preserve">“No Place in a Man’s World”</w:t>
        </w:r>
      </w:hyperlink>
      <w:r w:rsidDel="00000000" w:rsidR="00000000" w:rsidRPr="00000000">
        <w:rPr>
          <w:rtl w:val="0"/>
        </w:rPr>
      </w:r>
    </w:p>
    <w:p w:rsidR="00000000" w:rsidDel="00000000" w:rsidP="00000000" w:rsidRDefault="00000000" w:rsidRPr="00000000" w14:paraId="00000058">
      <w:pPr>
        <w:widowControl w:val="0"/>
        <w:numPr>
          <w:ilvl w:val="0"/>
          <w:numId w:val="2"/>
        </w:numPr>
        <w:spacing w:after="240" w:before="0" w:beforeAutospacing="0" w:line="290.8836936950683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Selected clips from</w:t>
      </w:r>
      <w:hyperlink r:id="rId16">
        <w:r w:rsidDel="00000000" w:rsidR="00000000" w:rsidRPr="00000000">
          <w:rPr>
            <w:rFonts w:ascii="Raleway" w:cs="Raleway" w:eastAsia="Raleway" w:hAnsi="Raleway"/>
            <w:b w:val="0"/>
            <w:smallCaps w:val="0"/>
            <w:color w:val="76787b"/>
            <w:sz w:val="22"/>
            <w:szCs w:val="22"/>
            <w:rtl w:val="0"/>
          </w:rPr>
          <w:t xml:space="preserve"> </w:t>
        </w:r>
      </w:hyperlink>
      <w:hyperlink r:id="rId17">
        <w:r w:rsidDel="00000000" w:rsidR="00000000" w:rsidRPr="00000000">
          <w:rPr>
            <w:rFonts w:ascii="Raleway" w:cs="Raleway" w:eastAsia="Raleway" w:hAnsi="Raleway"/>
            <w:b w:val="0"/>
            <w:smallCaps w:val="0"/>
            <w:color w:val="1155cc"/>
            <w:sz w:val="22"/>
            <w:szCs w:val="22"/>
            <w:u w:val="single"/>
            <w:rtl w:val="0"/>
          </w:rPr>
          <w:t xml:space="preserve">“Senator Joe McCarthy on ‘Face the Nation’ in 1954”</w:t>
        </w:r>
      </w:hyperlink>
      <w:r w:rsidDel="00000000" w:rsidR="00000000" w:rsidRPr="00000000">
        <w:rPr>
          <w:rtl w:val="0"/>
        </w:rPr>
      </w:r>
    </w:p>
    <w:p w:rsidR="00000000" w:rsidDel="00000000" w:rsidP="00000000" w:rsidRDefault="00000000" w:rsidRPr="00000000" w14:paraId="00000059">
      <w:pPr>
        <w:widowControl w:val="0"/>
        <w:spacing w:after="240" w:line="290.88369369506836" w:lineRule="auto"/>
        <w:rPr>
          <w:b w:val="0"/>
          <w:smallCaps w:val="0"/>
        </w:rPr>
      </w:pPr>
      <w:r w:rsidDel="00000000" w:rsidR="00000000" w:rsidRPr="00000000">
        <w:rPr>
          <w:b w:val="0"/>
          <w:smallCaps w:val="0"/>
          <w:rtl w:val="0"/>
        </w:rPr>
        <w:t xml:space="preserve">Step 3</w:t>
      </w:r>
    </w:p>
    <w:p w:rsidR="00000000" w:rsidDel="00000000" w:rsidP="00000000" w:rsidRDefault="00000000" w:rsidRPr="00000000" w14:paraId="0000005A">
      <w:pPr>
        <w:widowControl w:val="0"/>
        <w:spacing w:after="240" w:line="290.8836936950683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As a class, brainstorm characteristics that correspond to the type of listening in the right-hand column. Note: Because listening is a spectrum, there will be characteristics that overlap.</w:t>
      </w:r>
    </w:p>
    <w:p w:rsidR="00000000" w:rsidDel="00000000" w:rsidP="00000000" w:rsidRDefault="00000000" w:rsidRPr="00000000" w14:paraId="0000005B">
      <w:pPr>
        <w:widowControl w:val="0"/>
        <w:spacing w:after="240" w:line="290.88369369506836" w:lineRule="auto"/>
        <w:rPr>
          <w:b w:val="0"/>
          <w:smallCaps w:val="0"/>
          <w:color w:val="003f80"/>
          <w:sz w:val="23"/>
          <w:szCs w:val="23"/>
        </w:rPr>
      </w:pPr>
      <w:r w:rsidDel="00000000" w:rsidR="00000000" w:rsidRPr="00000000">
        <w:rPr>
          <w:b w:val="0"/>
          <w:smallCaps w:val="0"/>
          <w:color w:val="003f80"/>
          <w:sz w:val="23"/>
          <w:szCs w:val="23"/>
          <w:rtl w:val="0"/>
        </w:rPr>
        <w:t xml:space="preserve">DISCUSS</w:t>
      </w:r>
    </w:p>
    <w:p w:rsidR="00000000" w:rsidDel="00000000" w:rsidP="00000000" w:rsidRDefault="00000000" w:rsidRPr="00000000" w14:paraId="0000005C">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Put students in groups of 3–4 and ask them to discuss the following questions.</w:t>
      </w:r>
    </w:p>
    <w:p w:rsidR="00000000" w:rsidDel="00000000" w:rsidP="00000000" w:rsidRDefault="00000000" w:rsidRPr="00000000" w14:paraId="0000005D">
      <w:pPr>
        <w:widowControl w:val="0"/>
        <w:numPr>
          <w:ilvl w:val="0"/>
          <w:numId w:val="3"/>
        </w:numPr>
        <w:spacing w:after="0" w:after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similarities and differences do you find among the characteristics of each type of listening?</w:t>
      </w:r>
    </w:p>
    <w:p w:rsidR="00000000" w:rsidDel="00000000" w:rsidP="00000000" w:rsidRDefault="00000000" w:rsidRPr="00000000" w14:paraId="0000005E">
      <w:pPr>
        <w:widowControl w:val="0"/>
        <w:numPr>
          <w:ilvl w:val="0"/>
          <w:numId w:val="3"/>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Why might someone engage in each type of listening? For instance, what might motivate someone to listen with open curiosity at one point and fearful submissiveness at another?</w:t>
      </w:r>
    </w:p>
    <w:p w:rsidR="00000000" w:rsidDel="00000000" w:rsidP="00000000" w:rsidRDefault="00000000" w:rsidRPr="00000000" w14:paraId="0000005F">
      <w:pPr>
        <w:widowControl w:val="0"/>
        <w:numPr>
          <w:ilvl w:val="0"/>
          <w:numId w:val="3"/>
        </w:numPr>
        <w:spacing w:after="0" w:afterAutospacing="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type of listening is best for engaging in civil conversation? Why?</w:t>
      </w:r>
    </w:p>
    <w:p w:rsidR="00000000" w:rsidDel="00000000" w:rsidP="00000000" w:rsidRDefault="00000000" w:rsidRPr="00000000" w14:paraId="00000060">
      <w:pPr>
        <w:widowControl w:val="0"/>
        <w:numPr>
          <w:ilvl w:val="0"/>
          <w:numId w:val="3"/>
        </w:numPr>
        <w:spacing w:after="240" w:before="0" w:beforeAutospacing="0" w:line="276" w:lineRule="auto"/>
        <w:ind w:left="720" w:hanging="360"/>
        <w:rPr>
          <w:rFonts w:ascii="Raleway" w:cs="Raleway" w:eastAsia="Raleway" w:hAnsi="Raleway"/>
          <w:b w:val="0"/>
          <w:smallCaps w:val="0"/>
          <w:sz w:val="22"/>
          <w:szCs w:val="22"/>
          <w:u w:val="none"/>
        </w:rPr>
      </w:pPr>
      <w:r w:rsidDel="00000000" w:rsidR="00000000" w:rsidRPr="00000000">
        <w:rPr>
          <w:rFonts w:ascii="Raleway" w:cs="Raleway" w:eastAsia="Raleway" w:hAnsi="Raleway"/>
          <w:b w:val="0"/>
          <w:smallCaps w:val="0"/>
          <w:color w:val="76787b"/>
          <w:sz w:val="22"/>
          <w:szCs w:val="22"/>
          <w:rtl w:val="0"/>
        </w:rPr>
        <w:t xml:space="preserve">What type of listening is best for responsible engagement in the marketplace of ideas? Why?</w:t>
      </w:r>
    </w:p>
    <w:p w:rsidR="00000000" w:rsidDel="00000000" w:rsidP="00000000" w:rsidRDefault="00000000" w:rsidRPr="00000000" w14:paraId="00000061">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DEBRIEF</w:t>
      </w:r>
    </w:p>
    <w:p w:rsidR="00000000" w:rsidDel="00000000" w:rsidP="00000000" w:rsidRDefault="00000000" w:rsidRPr="00000000" w14:paraId="00000062">
      <w:pPr>
        <w:widowControl w:val="0"/>
        <w:spacing w:after="240" w:line="276" w:lineRule="auto"/>
        <w:rPr>
          <w:rFonts w:ascii="Raleway" w:cs="Raleway" w:eastAsia="Raleway" w:hAnsi="Raleway"/>
          <w:b w:val="0"/>
          <w:smallCaps w:val="0"/>
          <w:color w:val="76787b"/>
          <w:sz w:val="22"/>
          <w:szCs w:val="22"/>
        </w:rPr>
      </w:pPr>
      <w:r w:rsidDel="00000000" w:rsidR="00000000" w:rsidRPr="00000000">
        <w:rPr>
          <w:rFonts w:ascii="Raleway" w:cs="Raleway" w:eastAsia="Raleway" w:hAnsi="Raleway"/>
          <w:b w:val="0"/>
          <w:smallCaps w:val="0"/>
          <w:color w:val="76787b"/>
          <w:sz w:val="22"/>
          <w:szCs w:val="22"/>
          <w:rtl w:val="0"/>
        </w:rPr>
        <w:t xml:space="preserve">After students discuss, let several students share their thoughts with the whole class. Guide students to an understanding that being open and curious is an important part of using “the available means of persuasion” at one’s disposal.</w:t>
      </w:r>
    </w:p>
    <w:p w:rsidR="00000000" w:rsidDel="00000000" w:rsidP="00000000" w:rsidRDefault="00000000" w:rsidRPr="00000000" w14:paraId="00000063">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Closing the Lesson</w:t>
      </w:r>
    </w:p>
    <w:p w:rsidR="00000000" w:rsidDel="00000000" w:rsidP="00000000" w:rsidRDefault="00000000" w:rsidRPr="00000000" w14:paraId="00000064">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Project or write Booth’s quotation from the beginning of class onto the board.</w:t>
      </w:r>
    </w:p>
    <w:p w:rsidR="00000000" w:rsidDel="00000000" w:rsidP="00000000" w:rsidRDefault="00000000" w:rsidRPr="00000000" w14:paraId="00000065">
      <w:pPr>
        <w:widowControl w:val="0"/>
        <w:spacing w:after="240" w:line="290.88369369506836" w:lineRule="auto"/>
        <w:ind w:left="360" w:firstLine="0"/>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“I am not just seeking a truce; I want to pursue the truth behind our differences.”</w:t>
      </w:r>
    </w:p>
    <w:p w:rsidR="00000000" w:rsidDel="00000000" w:rsidP="00000000" w:rsidRDefault="00000000" w:rsidRPr="00000000" w14:paraId="00000066">
      <w:pPr>
        <w:widowControl w:val="0"/>
        <w:spacing w:after="240" w:line="290.88369369506836" w:lineRule="auto"/>
        <w:rPr>
          <w:rFonts w:ascii="Raleway Medium" w:cs="Raleway Medium" w:eastAsia="Raleway Medium" w:hAnsi="Raleway Medium"/>
          <w:b w:val="0"/>
          <w:smallCaps w:val="0"/>
          <w:color w:val="76787b"/>
          <w:sz w:val="22"/>
          <w:szCs w:val="22"/>
        </w:rPr>
      </w:pPr>
      <w:r w:rsidDel="00000000" w:rsidR="00000000" w:rsidRPr="00000000">
        <w:rPr>
          <w:rFonts w:ascii="Raleway Medium" w:cs="Raleway Medium" w:eastAsia="Raleway Medium" w:hAnsi="Raleway Medium"/>
          <w:b w:val="0"/>
          <w:smallCaps w:val="0"/>
          <w:color w:val="76787b"/>
          <w:sz w:val="22"/>
          <w:szCs w:val="22"/>
          <w:rtl w:val="0"/>
        </w:rPr>
        <w:t xml:space="preserve">Then, ask the following questions of students individually (as an exit ticket) or as a whole class to wrap up the lesson.</w:t>
      </w:r>
    </w:p>
    <w:p w:rsidR="00000000" w:rsidDel="00000000" w:rsidP="00000000" w:rsidRDefault="00000000" w:rsidRPr="00000000" w14:paraId="00000067">
      <w:pPr>
        <w:widowControl w:val="0"/>
        <w:numPr>
          <w:ilvl w:val="0"/>
          <w:numId w:val="6"/>
        </w:numPr>
        <w:spacing w:after="0" w:after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Thinking about this quotation, what role does listening play in pursuing “the truth behind our differences”?</w:t>
      </w:r>
    </w:p>
    <w:p w:rsidR="00000000" w:rsidDel="00000000" w:rsidP="00000000" w:rsidRDefault="00000000" w:rsidRPr="00000000" w14:paraId="00000068">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What kind of listening is the most helpful for engaging in difficult conversations with different viewpoints? Why?</w:t>
      </w:r>
    </w:p>
    <w:p w:rsidR="00000000" w:rsidDel="00000000" w:rsidP="00000000" w:rsidRDefault="00000000" w:rsidRPr="00000000" w14:paraId="00000069">
      <w:pPr>
        <w:widowControl w:val="0"/>
        <w:numPr>
          <w:ilvl w:val="0"/>
          <w:numId w:val="6"/>
        </w:numPr>
        <w:spacing w:after="0" w:afterAutospacing="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How does listening impact your internal or intrapersonal rhetoric?</w:t>
      </w:r>
    </w:p>
    <w:p w:rsidR="00000000" w:rsidDel="00000000" w:rsidP="00000000" w:rsidRDefault="00000000" w:rsidRPr="00000000" w14:paraId="0000006A">
      <w:pPr>
        <w:widowControl w:val="0"/>
        <w:numPr>
          <w:ilvl w:val="0"/>
          <w:numId w:val="6"/>
        </w:numPr>
        <w:spacing w:after="240" w:before="0" w:beforeAutospacing="0" w:line="290.88369369506836" w:lineRule="auto"/>
        <w:ind w:left="720" w:hanging="360"/>
        <w:rPr>
          <w:rFonts w:ascii="Raleway Medium" w:cs="Raleway Medium" w:eastAsia="Raleway Medium" w:hAnsi="Raleway Medium"/>
          <w:b w:val="0"/>
          <w:smallCaps w:val="0"/>
          <w:color w:val="76787b"/>
          <w:sz w:val="22"/>
          <w:szCs w:val="22"/>
          <w:u w:val="none"/>
        </w:rPr>
      </w:pPr>
      <w:r w:rsidDel="00000000" w:rsidR="00000000" w:rsidRPr="00000000">
        <w:rPr>
          <w:rFonts w:ascii="Raleway Medium" w:cs="Raleway Medium" w:eastAsia="Raleway Medium" w:hAnsi="Raleway Medium"/>
          <w:b w:val="0"/>
          <w:smallCaps w:val="0"/>
          <w:color w:val="76787b"/>
          <w:sz w:val="22"/>
          <w:szCs w:val="22"/>
          <w:rtl w:val="0"/>
        </w:rPr>
        <w:t xml:space="preserve">How do you think listening can help you be more civil in your discourse?</w:t>
      </w:r>
    </w:p>
    <w:p w:rsidR="00000000" w:rsidDel="00000000" w:rsidP="00000000" w:rsidRDefault="00000000" w:rsidRPr="00000000" w14:paraId="0000006B">
      <w:pPr>
        <w:widowControl w:val="0"/>
        <w:spacing w:after="240" w:line="290.88369369506836" w:lineRule="auto"/>
        <w:rPr>
          <w:rFonts w:ascii="Raleway" w:cs="Raleway" w:eastAsia="Raleway" w:hAnsi="Raleway"/>
          <w:smallCaps w:val="0"/>
          <w:color w:val="5bae40"/>
          <w:sz w:val="28"/>
          <w:szCs w:val="28"/>
        </w:rPr>
      </w:pPr>
      <w:r w:rsidDel="00000000" w:rsidR="00000000" w:rsidRPr="00000000">
        <w:rPr>
          <w:rFonts w:ascii="Raleway" w:cs="Raleway" w:eastAsia="Raleway" w:hAnsi="Raleway"/>
          <w:smallCaps w:val="0"/>
          <w:color w:val="5bae40"/>
          <w:sz w:val="28"/>
          <w:szCs w:val="28"/>
          <w:rtl w:val="0"/>
        </w:rPr>
        <w:t xml:space="preserve">COMMON CORE STANDARDS</w:t>
      </w:r>
    </w:p>
    <w:p w:rsidR="00000000" w:rsidDel="00000000" w:rsidP="00000000" w:rsidRDefault="00000000" w:rsidRPr="00000000" w14:paraId="0000006C">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CCSS.ELA-Literacy.SL.9-10.1.d</w:t>
      </w:r>
    </w:p>
    <w:p w:rsidR="00000000" w:rsidDel="00000000" w:rsidP="00000000" w:rsidRDefault="00000000" w:rsidRPr="00000000" w14:paraId="0000006D">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Respond thoughtfully to diverse perspectives, summarize points of agreement and disagreement, and, when warranted, qualify or justify their own views and understanding and make new connections in light of the evidence and reasoning presented.</w:t>
      </w:r>
    </w:p>
    <w:p w:rsidR="00000000" w:rsidDel="00000000" w:rsidP="00000000" w:rsidRDefault="00000000" w:rsidRPr="00000000" w14:paraId="0000006E">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CCSS.ELA-Literacy.L.9-10.3</w:t>
      </w:r>
    </w:p>
    <w:p w:rsidR="00000000" w:rsidDel="00000000" w:rsidP="00000000" w:rsidRDefault="00000000" w:rsidRPr="00000000" w14:paraId="0000006F">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Apply knowledge of language to understand how language functions in different contexts, to make effective choices for meaning or style, and to comprehend more fully when reading or listening.</w:t>
      </w:r>
    </w:p>
    <w:p w:rsidR="00000000" w:rsidDel="00000000" w:rsidP="00000000" w:rsidRDefault="00000000" w:rsidRPr="00000000" w14:paraId="00000070">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CCSS.ELA-Literacy.L.9-10.6</w:t>
      </w:r>
    </w:p>
    <w:p w:rsidR="00000000" w:rsidDel="00000000" w:rsidP="00000000" w:rsidRDefault="00000000" w:rsidRPr="00000000" w14:paraId="00000071">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Acquire and use accurately general academic and domain-specific words and phrases, sufficient for reading, writing, speaking, and listening at the college and career readiness level; demonstrate independence in gathering vocabulary knowledge when considering a word or phrase important to comprehension or expression.</w:t>
      </w:r>
    </w:p>
    <w:p w:rsidR="00000000" w:rsidDel="00000000" w:rsidP="00000000" w:rsidRDefault="00000000" w:rsidRPr="00000000" w14:paraId="00000072">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VA:Re.7.1.HSII.a</w:t>
      </w:r>
    </w:p>
    <w:p w:rsidR="00000000" w:rsidDel="00000000" w:rsidP="00000000" w:rsidRDefault="00000000" w:rsidRPr="00000000" w14:paraId="00000073">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Recognize and describe personal aesthetic and empathetic responses to the natural world and constructed environments.</w:t>
      </w:r>
    </w:p>
    <w:p w:rsidR="00000000" w:rsidDel="00000000" w:rsidP="00000000" w:rsidRDefault="00000000" w:rsidRPr="00000000" w14:paraId="00000074">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VA:Re.7.2.HSI.a</w:t>
      </w:r>
    </w:p>
    <w:p w:rsidR="00000000" w:rsidDel="00000000" w:rsidP="00000000" w:rsidRDefault="00000000" w:rsidRPr="00000000" w14:paraId="00000075">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Analyze how one’s understanding of the world is affected by experiencing visual imagery.</w:t>
      </w:r>
    </w:p>
    <w:p w:rsidR="00000000" w:rsidDel="00000000" w:rsidP="00000000" w:rsidRDefault="00000000" w:rsidRPr="00000000" w14:paraId="00000076">
      <w:pPr>
        <w:widowControl w:val="0"/>
        <w:spacing w:after="240" w:line="276" w:lineRule="auto"/>
        <w:rPr>
          <w:b w:val="0"/>
          <w:smallCaps w:val="0"/>
          <w:color w:val="003f80"/>
          <w:sz w:val="23"/>
          <w:szCs w:val="23"/>
        </w:rPr>
      </w:pPr>
      <w:r w:rsidDel="00000000" w:rsidR="00000000" w:rsidRPr="00000000">
        <w:rPr>
          <w:b w:val="0"/>
          <w:smallCaps w:val="0"/>
          <w:color w:val="003f80"/>
          <w:sz w:val="23"/>
          <w:szCs w:val="23"/>
          <w:rtl w:val="0"/>
        </w:rPr>
        <w:t xml:space="preserve">VA:Re.7.2.HSII.a</w:t>
      </w:r>
    </w:p>
    <w:p w:rsidR="00000000" w:rsidDel="00000000" w:rsidP="00000000" w:rsidRDefault="00000000" w:rsidRPr="00000000" w14:paraId="00000077">
      <w:pPr>
        <w:widowControl w:val="0"/>
        <w:spacing w:after="24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Evaluate the effectiveness of an image or images to influence ideas, feelings, and behaviors of specific audiences.</w:t>
      </w:r>
    </w:p>
    <w:p w:rsidR="00000000" w:rsidDel="00000000" w:rsidP="00000000" w:rsidRDefault="00000000" w:rsidRPr="00000000" w14:paraId="00000078">
      <w:pPr>
        <w:widowControl w:val="0"/>
        <w:spacing w:after="60" w:line="276" w:lineRule="auto"/>
        <w:rPr>
          <w:rFonts w:ascii="Raleway Medium" w:cs="Raleway Medium" w:eastAsia="Raleway Medium" w:hAnsi="Raleway Medium"/>
          <w:b w:val="0"/>
          <w:smallCaps w:val="0"/>
          <w:color w:val="6c6c6c"/>
          <w:sz w:val="22"/>
          <w:szCs w:val="22"/>
        </w:rPr>
      </w:pPr>
      <w:r w:rsidDel="00000000" w:rsidR="00000000" w:rsidRPr="00000000">
        <w:rPr>
          <w:rtl w:val="0"/>
        </w:rPr>
      </w:r>
    </w:p>
    <w:p w:rsidR="00000000" w:rsidDel="00000000" w:rsidP="00000000" w:rsidRDefault="00000000" w:rsidRPr="00000000" w14:paraId="00000079">
      <w:pPr>
        <w:widowControl w:val="0"/>
        <w:spacing w:after="160" w:line="276" w:lineRule="auto"/>
        <w:rPr>
          <w:rFonts w:ascii="Raleway Medium" w:cs="Raleway Medium" w:eastAsia="Raleway Medium" w:hAnsi="Raleway Medium"/>
          <w:b w:val="0"/>
          <w:smallCaps w:val="0"/>
          <w:color w:val="6c6c6c"/>
          <w:sz w:val="22"/>
          <w:szCs w:val="22"/>
        </w:rPr>
      </w:pPr>
      <w:r w:rsidDel="00000000" w:rsidR="00000000" w:rsidRPr="00000000">
        <w:rPr>
          <w:rFonts w:ascii="Raleway Medium" w:cs="Raleway Medium" w:eastAsia="Raleway Medium" w:hAnsi="Raleway Medium"/>
          <w:b w:val="0"/>
          <w:smallCaps w:val="0"/>
          <w:color w:val="6c6c6c"/>
          <w:sz w:val="22"/>
          <w:szCs w:val="22"/>
          <w:rtl w:val="0"/>
        </w:rPr>
        <w:t xml:space="preserve"> </w:t>
      </w:r>
    </w:p>
    <w:p w:rsidR="00000000" w:rsidDel="00000000" w:rsidP="00000000" w:rsidRDefault="00000000" w:rsidRPr="00000000" w14:paraId="0000007A">
      <w:pPr>
        <w:widowControl w:val="0"/>
        <w:spacing w:after="60" w:line="276" w:lineRule="auto"/>
        <w:rPr>
          <w:b w:val="0"/>
          <w:smallCaps w:val="0"/>
          <w:color w:val="003f80"/>
          <w:sz w:val="23"/>
          <w:szCs w:val="23"/>
        </w:rPr>
      </w:pP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sectPr>
      <w:headerReference r:id="rId18" w:type="default"/>
      <w:headerReference r:id="rId19" w:type="first"/>
      <w:headerReference r:id="rId20" w:type="even"/>
      <w:footerReference r:id="rId21" w:type="default"/>
      <w:footerReference r:id="rId22" w:type="first"/>
      <w:footerReference r:id="rId23" w:type="even"/>
      <w:pgSz w:h="15840" w:w="12240" w:orient="portrait"/>
      <w:pgMar w:bottom="1440" w:top="1162"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Times New Roman"/>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SemiBold">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Raleway ExtraBold">
    <w:embedBold w:fontKey="{00000000-0000-0000-0000-000000000000}" r:id="rId9" w:subsetted="0"/>
    <w:embedBoldItalic w:fontKey="{00000000-0000-0000-0000-000000000000}" r:id="rId10" w:subsetted="0"/>
  </w:font>
  <w:font w:name="Raleway Medium">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
              <a:graphic>
                <a:graphicData uri="http://schemas.microsoft.com/office/word/2010/wordprocessingShape">
                  <wps:wsp>
                    <wps:cNvSpPr/>
                    <wps:cNvPr id="3" name="Shape 3"/>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2"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1">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center"/>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
              <a:graphic>
                <a:graphicData uri="http://schemas.microsoft.com/office/word/2010/wordprocessingShape">
                  <wps:wsp>
                    <wps:cNvSpPr/>
                    <wps:cNvPr id="2" name="Shape 2"/>
                    <wps:spPr>
                      <a:xfrm>
                        <a:off x="4268315" y="3627600"/>
                        <a:ext cx="2155371" cy="3048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Raleway Medium" w:cs="Raleway Medium" w:eastAsia="Raleway Medium" w:hAnsi="Raleway Medium"/>
                              <w:b w:val="0"/>
                              <w:i w:val="0"/>
                              <w:smallCaps w:val="0"/>
                              <w:strike w:val="0"/>
                              <w:color w:val="6c6c6c"/>
                              <w:sz w:val="22"/>
                              <w:vertAlign w:val="baseline"/>
                            </w:rPr>
                            <w:t xml:space="preserve">© 2024 Sphere | Cato Institute</w:t>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1879600</wp:posOffset>
              </wp:positionH>
              <wp:positionV relativeFrom="paragraph">
                <wp:posOffset>304800</wp:posOffset>
              </wp:positionV>
              <wp:extent cx="2164896" cy="314325"/>
              <wp:effectExtent b="0" l="0" r="0" t="0"/>
              <wp:wrapNone/>
              <wp:docPr id="1" name="image1.png"/>
              <a:graphic>
                <a:graphicData uri="http://schemas.openxmlformats.org/drawingml/2006/picture">
                  <pic:pic>
                    <pic:nvPicPr>
                      <pic:cNvPr id="0" name="image1.png"/>
                      <pic:cNvPicPr preferRelativeResize="0"/>
                    </pic:nvPicPr>
                    <pic:blipFill>
                      <a:blip r:embed="rId1"/>
                      <a:srcRect/>
                      <a:stretch>
                        <a:fillRect/>
                      </a:stretch>
                    </pic:blipFill>
                    <pic:spPr>
                      <a:xfrm>
                        <a:off x="0" y="0"/>
                        <a:ext cx="2164896" cy="314325"/>
                      </a:xfrm>
                      <a:prstGeom prst="rect"/>
                      <a:ln/>
                    </pic:spPr>
                  </pic:pic>
                </a:graphicData>
              </a:graphic>
            </wp:anchor>
          </w:drawing>
        </mc:Fallback>
      </mc:AlternateConten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120" w:before="0" w:line="320" w:lineRule="auto"/>
      <w:ind w:left="0" w:right="0" w:firstLine="0"/>
      <w:jc w:val="left"/>
      <w:rPr>
        <w:rFonts w:ascii="Raleway Medium" w:cs="Raleway Medium" w:eastAsia="Raleway Medium" w:hAnsi="Raleway Medium"/>
        <w:b w:val="0"/>
        <w:i w:val="0"/>
        <w:smallCaps w:val="0"/>
        <w:strike w:val="0"/>
        <w:color w:val="6c6c6c"/>
        <w:sz w:val="22"/>
        <w:szCs w:val="22"/>
        <w:u w:val="none"/>
        <w:shd w:fill="auto" w:val="clear"/>
        <w:vertAlign w:val="baseline"/>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-914399</wp:posOffset>
          </wp:positionH>
          <wp:positionV relativeFrom="paragraph">
            <wp:posOffset>-457199</wp:posOffset>
          </wp:positionV>
          <wp:extent cx="7767955" cy="1367790"/>
          <wp:effectExtent b="0" l="0" r="0" t="0"/>
          <wp:wrapNone/>
          <wp:docPr id="3" name="image3.jpg"/>
          <a:graphic>
            <a:graphicData uri="http://schemas.openxmlformats.org/drawingml/2006/picture">
              <pic:pic>
                <pic:nvPicPr>
                  <pic:cNvPr id="0" name="image3.jpg"/>
                  <pic:cNvPicPr preferRelativeResize="0"/>
                </pic:nvPicPr>
                <pic:blipFill>
                  <a:blip r:embed="rId1"/>
                  <a:srcRect b="86391" l="0" r="0" t="0"/>
                  <a:stretch>
                    <a:fillRect/>
                  </a:stretch>
                </pic:blipFill>
                <pic:spPr>
                  <a:xfrm>
                    <a:off x="0" y="0"/>
                    <a:ext cx="7767955" cy="136779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color w:val="003f8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ExtraBold" w:cs="Raleway ExtraBold" w:eastAsia="Raleway ExtraBold" w:hAnsi="Raleway ExtraBold"/>
        <w:b w:val="1"/>
        <w:smallCaps w:val="1"/>
        <w:color w:val="0eb2c9"/>
        <w:lang w:val="en"/>
      </w:rPr>
    </w:rPrDefault>
    <w:pPrDefault>
      <w:pPr>
        <w:spacing w:after="120" w:before="240" w:line="32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spacing w:after="240" w:before="480" w:line="240" w:lineRule="auto"/>
    </w:pPr>
    <w:rPr>
      <w:rFonts w:ascii="Raleway" w:cs="Raleway" w:eastAsia="Raleway" w:hAnsi="Raleway"/>
      <w:b w:val="1"/>
      <w:color w:val="5bae40"/>
      <w:sz w:val="28"/>
      <w:szCs w:val="28"/>
    </w:rPr>
  </w:style>
  <w:style w:type="paragraph" w:styleId="Heading2">
    <w:name w:val="heading 2"/>
    <w:basedOn w:val="Normal"/>
    <w:next w:val="Normal"/>
    <w:pPr>
      <w:keepNext w:val="1"/>
      <w:keepLines w:val="1"/>
      <w:spacing w:after="0" w:before="40" w:lineRule="auto"/>
    </w:pPr>
    <w:rPr>
      <w:rFonts w:ascii="Raleway ExtraBold" w:cs="Raleway ExtraBold" w:eastAsia="Raleway ExtraBold" w:hAnsi="Raleway ExtraBold"/>
      <w:b w:val="1"/>
      <w:color w:val="003f80"/>
      <w:sz w:val="23"/>
      <w:szCs w:val="23"/>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0"/>
      <w:keepLines w:val="0"/>
      <w:pageBreakBefore w:val="0"/>
      <w:widowControl w:val="1"/>
      <w:pBdr>
        <w:top w:space="0" w:sz="0" w:val="nil"/>
        <w:left w:space="0" w:sz="0" w:val="nil"/>
        <w:bottom w:space="0" w:sz="0" w:val="nil"/>
        <w:right w:space="0" w:sz="0" w:val="nil"/>
        <w:between w:space="0" w:sz="0" w:val="nil"/>
      </w:pBdr>
      <w:shd w:fill="auto" w:val="clear"/>
      <w:spacing w:after="60" w:before="260" w:line="276" w:lineRule="auto"/>
      <w:ind w:left="0" w:right="0" w:firstLine="0"/>
      <w:jc w:val="left"/>
    </w:pPr>
    <w:rPr>
      <w:rFonts w:ascii="Raleway SemiBold" w:cs="Raleway SemiBold" w:eastAsia="Raleway SemiBold" w:hAnsi="Raleway SemiBold"/>
      <w:b w:val="1"/>
      <w:i w:val="0"/>
      <w:smallCaps w:val="0"/>
      <w:strike w:val="0"/>
      <w:color w:val="003f80"/>
      <w:sz w:val="48"/>
      <w:szCs w:val="48"/>
      <w:u w:val="none"/>
      <w:shd w:fill="auto" w:val="clear"/>
      <w:vertAlign w:val="baseline"/>
    </w:rPr>
  </w:style>
  <w:style w:type="paragraph" w:styleId="Subtitle">
    <w:name w:val="Subtitle"/>
    <w:basedOn w:val="Normal"/>
    <w:next w:val="Normal"/>
    <w:pPr>
      <w:spacing w:after="160" w:line="240" w:lineRule="auto"/>
    </w:pPr>
    <w:rPr>
      <w:color w:val="003f80"/>
      <w:sz w:val="36"/>
      <w:szCs w:val="36"/>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eader" Target="header1.xml"/><Relationship Id="rId11" Type="http://schemas.openxmlformats.org/officeDocument/2006/relationships/hyperlink" Target="https://www.youtube.com/watch?v=iB1Oje1l2HQ" TargetMode="External"/><Relationship Id="rId22" Type="http://schemas.openxmlformats.org/officeDocument/2006/relationships/footer" Target="footer3.xml"/><Relationship Id="rId10" Type="http://schemas.openxmlformats.org/officeDocument/2006/relationships/hyperlink" Target="https://www.youtube.com/watch?v=iB1Oje1l2HQ" TargetMode="External"/><Relationship Id="rId21" Type="http://schemas.openxmlformats.org/officeDocument/2006/relationships/footer" Target="footer2.xml"/><Relationship Id="rId13" Type="http://schemas.openxmlformats.org/officeDocument/2006/relationships/hyperlink" Target="https://undivideusmovie.com/" TargetMode="External"/><Relationship Id="rId12" Type="http://schemas.openxmlformats.org/officeDocument/2006/relationships/hyperlink" Target="https://undivideusmovie.com/" TargetMode="External"/><Relationship Id="rId23" Type="http://schemas.openxmlformats.org/officeDocument/2006/relationships/footer" Target="foot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storycorps.org/" TargetMode="External"/><Relationship Id="rId15" Type="http://schemas.openxmlformats.org/officeDocument/2006/relationships/hyperlink" Target="https://www.youtube.com/watch?v=dbH4Amzn-Rk" TargetMode="External"/><Relationship Id="rId14" Type="http://schemas.openxmlformats.org/officeDocument/2006/relationships/hyperlink" Target="https://www.youtube.com/watch?v=dbH4Amzn-Rk" TargetMode="External"/><Relationship Id="rId17" Type="http://schemas.openxmlformats.org/officeDocument/2006/relationships/hyperlink" Target="https://www.youtube.com/watch?v=RMSOlIfavhY" TargetMode="External"/><Relationship Id="rId16" Type="http://schemas.openxmlformats.org/officeDocument/2006/relationships/hyperlink" Target="https://www.youtube.com/watch?v=RMSOlIfavhY" TargetMode="External"/><Relationship Id="rId5" Type="http://schemas.openxmlformats.org/officeDocument/2006/relationships/styles" Target="styles.xml"/><Relationship Id="rId19" Type="http://schemas.openxmlformats.org/officeDocument/2006/relationships/header" Target="header3.xml"/><Relationship Id="rId6" Type="http://schemas.openxmlformats.org/officeDocument/2006/relationships/hyperlink" Target="https://www.artic.edu/collection?q=monet%20haystack&amp;is_public_domain=1" TargetMode="External"/><Relationship Id="rId18" Type="http://schemas.openxmlformats.org/officeDocument/2006/relationships/header" Target="header2.xml"/><Relationship Id="rId7" Type="http://schemas.openxmlformats.org/officeDocument/2006/relationships/hyperlink" Target="https://storycorps.org/" TargetMode="External"/><Relationship Id="rId8" Type="http://schemas.openxmlformats.org/officeDocument/2006/relationships/hyperlink" Target="https://storycorps.org/"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RalewayMedium-regular.ttf"/><Relationship Id="rId10" Type="http://schemas.openxmlformats.org/officeDocument/2006/relationships/font" Target="fonts/RalewayExtraBold-boldItalic.ttf"/><Relationship Id="rId13" Type="http://schemas.openxmlformats.org/officeDocument/2006/relationships/font" Target="fonts/RalewayMedium-italic.ttf"/><Relationship Id="rId12" Type="http://schemas.openxmlformats.org/officeDocument/2006/relationships/font" Target="fonts/RalewayMedium-bold.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ExtraBold-bold.ttf"/><Relationship Id="rId14" Type="http://schemas.openxmlformats.org/officeDocument/2006/relationships/font" Target="fonts/RalewayMedium-boldItalic.ttf"/><Relationship Id="rId5" Type="http://schemas.openxmlformats.org/officeDocument/2006/relationships/font" Target="fonts/RalewaySemiBold-regular.ttf"/><Relationship Id="rId6" Type="http://schemas.openxmlformats.org/officeDocument/2006/relationships/font" Target="fonts/RalewaySemiBold-bold.ttf"/><Relationship Id="rId7" Type="http://schemas.openxmlformats.org/officeDocument/2006/relationships/font" Target="fonts/RalewaySemiBold-italic.ttf"/><Relationship Id="rId8" Type="http://schemas.openxmlformats.org/officeDocument/2006/relationships/font" Target="fonts/RalewaySemiBold-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65e47084-9d23-4bbf-870e-e29f4a898d13</vt:lpwstr>
  </property>
</Properties>
</file>